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3C9F" w14:textId="4BBA2DDD" w:rsidR="008F246F" w:rsidRDefault="008F246F" w:rsidP="008F246F">
      <w:pPr>
        <w:shd w:val="clear" w:color="auto" w:fill="FFFFFF"/>
        <w:spacing w:after="100" w:afterAutospacing="1" w:line="240" w:lineRule="auto"/>
        <w:outlineLvl w:val="1"/>
        <w:rPr>
          <w:rFonts w:ascii="Poppins" w:eastAsia="Times New Roman" w:hAnsi="Poppins" w:cs="Poppins"/>
          <w:color w:val="312F3B"/>
          <w:kern w:val="0"/>
          <w:sz w:val="36"/>
          <w:szCs w:val="36"/>
          <w:lang w:eastAsia="nl-BE"/>
          <w14:ligatures w14:val="none"/>
        </w:rPr>
      </w:pPr>
      <w:r>
        <w:rPr>
          <w:rFonts w:ascii="Poppins" w:eastAsia="Times New Roman" w:hAnsi="Poppins" w:cs="Poppins"/>
          <w:color w:val="312F3B"/>
          <w:kern w:val="0"/>
          <w:sz w:val="36"/>
          <w:szCs w:val="36"/>
          <w:lang w:eastAsia="nl-BE"/>
          <w14:ligatures w14:val="none"/>
        </w:rPr>
        <w:t>Mag ik een bijberoep uitoefenen tijdens mijn tijdelijke werkloosheid?</w:t>
      </w:r>
    </w:p>
    <w:p w14:paraId="7C4026F5" w14:textId="4F4A110F" w:rsidR="008F246F" w:rsidRPr="008F246F" w:rsidRDefault="008F246F" w:rsidP="008F246F">
      <w:pPr>
        <w:shd w:val="clear" w:color="auto" w:fill="FFFFFF"/>
        <w:spacing w:after="100" w:afterAutospacing="1" w:line="240" w:lineRule="auto"/>
        <w:outlineLvl w:val="1"/>
        <w:rPr>
          <w:rFonts w:ascii="Poppins" w:eastAsia="Times New Roman" w:hAnsi="Poppins" w:cs="Poppins"/>
          <w:color w:val="312F3B"/>
          <w:kern w:val="0"/>
          <w:sz w:val="36"/>
          <w:szCs w:val="36"/>
          <w:lang w:eastAsia="nl-BE"/>
          <w14:ligatures w14:val="none"/>
        </w:rPr>
      </w:pPr>
      <w:r w:rsidRPr="008F246F">
        <w:rPr>
          <w:rFonts w:ascii="Poppins" w:eastAsia="Times New Roman" w:hAnsi="Poppins" w:cs="Poppins"/>
          <w:color w:val="312F3B"/>
          <w:kern w:val="0"/>
          <w:sz w:val="36"/>
          <w:szCs w:val="36"/>
          <w:lang w:eastAsia="nl-BE"/>
          <w14:ligatures w14:val="none"/>
        </w:rPr>
        <w:t>Wat zijn de voorwaarden?</w:t>
      </w:r>
    </w:p>
    <w:p w14:paraId="44238714"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Om een bijberoep (als zelfstandige of in loondienst) verder te zetten gedurende de tijdelijke werkloosheid, moeten 4 voorwaarden tegelijkertijd vervuld worden:</w:t>
      </w:r>
    </w:p>
    <w:p w14:paraId="2201F0B2" w14:textId="77777777" w:rsidR="008F246F" w:rsidRPr="008F246F" w:rsidRDefault="008F246F" w:rsidP="008F246F">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b/>
          <w:bCs/>
          <w:color w:val="312F3B"/>
          <w:kern w:val="0"/>
          <w:sz w:val="24"/>
          <w:szCs w:val="24"/>
          <w:lang w:eastAsia="nl-BE"/>
          <w14:ligatures w14:val="none"/>
        </w:rPr>
        <w:t>U moet het bijberoep reeds hebben uitgeoefend</w:t>
      </w:r>
      <w:r w:rsidRPr="008F246F">
        <w:rPr>
          <w:rFonts w:ascii="Source Sans Pro" w:eastAsia="Times New Roman" w:hAnsi="Source Sans Pro" w:cs="Times New Roman"/>
          <w:color w:val="312F3B"/>
          <w:kern w:val="0"/>
          <w:sz w:val="24"/>
          <w:szCs w:val="24"/>
          <w:lang w:eastAsia="nl-BE"/>
          <w14:ligatures w14:val="none"/>
        </w:rPr>
        <w:t> tijdens uw tewerkstelling, gedurende ten minste 3 maand voorafgaand aan uw uitkeringsaanvraag. Deze periode van drie maand wordt verlengd met de periodes van ziekte of tijdelijke werkloosheid. </w:t>
      </w:r>
      <w:r w:rsidRPr="008F246F">
        <w:rPr>
          <w:rFonts w:ascii="Source Sans Pro" w:eastAsia="Times New Roman" w:hAnsi="Source Sans Pro" w:cs="Times New Roman"/>
          <w:color w:val="312F3B"/>
          <w:kern w:val="0"/>
          <w:sz w:val="24"/>
          <w:szCs w:val="24"/>
          <w:lang w:eastAsia="nl-BE"/>
          <w14:ligatures w14:val="none"/>
        </w:rPr>
        <w:br/>
        <w:t>Het is bijgevolg niet mogelijk een bijberoep te beginnen gedurende de werkloosheid.</w:t>
      </w:r>
    </w:p>
    <w:p w14:paraId="3F7B9BC1" w14:textId="77777777" w:rsidR="008F246F" w:rsidRPr="008F246F" w:rsidRDefault="008F246F" w:rsidP="008F246F">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b/>
          <w:bCs/>
          <w:color w:val="312F3B"/>
          <w:kern w:val="0"/>
          <w:sz w:val="24"/>
          <w:szCs w:val="24"/>
          <w:lang w:eastAsia="nl-BE"/>
          <w14:ligatures w14:val="none"/>
        </w:rPr>
        <w:t>U moet deze activiteit aangeven</w:t>
      </w:r>
      <w:r w:rsidRPr="008F246F">
        <w:rPr>
          <w:rFonts w:ascii="Source Sans Pro" w:eastAsia="Times New Roman" w:hAnsi="Source Sans Pro" w:cs="Times New Roman"/>
          <w:color w:val="312F3B"/>
          <w:kern w:val="0"/>
          <w:sz w:val="24"/>
          <w:szCs w:val="24"/>
          <w:lang w:eastAsia="nl-BE"/>
          <w14:ligatures w14:val="none"/>
        </w:rPr>
        <w:t> op het ogenblik van de uitkeringsaanvraag bij uw uitbetalingsinstelling. U moet ja antwoorden op de vraag "oefent u een bijkomstige activiteit uit?" vermeld op het formulier C1. U moet eveneens een formulier C1 A invullen. Het is zeer belangrijk de vragen gesteld op deze beide formulieren correct en nauwkeurig te beantwoorden.  </w:t>
      </w:r>
      <w:r w:rsidRPr="008F246F">
        <w:rPr>
          <w:rFonts w:ascii="Source Sans Pro" w:eastAsia="Times New Roman" w:hAnsi="Source Sans Pro" w:cs="Times New Roman"/>
          <w:color w:val="312F3B"/>
          <w:kern w:val="0"/>
          <w:sz w:val="24"/>
          <w:szCs w:val="24"/>
          <w:lang w:eastAsia="nl-BE"/>
          <w14:ligatures w14:val="none"/>
        </w:rPr>
        <w:br/>
        <w:t>Indien u een bijberoep uitoefent zonder aangifte ervan, zult u immers uw uitkeringen moeten terugbetalen en zult u meerdere weken van het recht op uitkeringen worden uitgesloten. U kunt eveneens worden vervolgd voor een strafrechtbank.</w:t>
      </w:r>
    </w:p>
    <w:p w14:paraId="041312B5" w14:textId="77777777" w:rsidR="008F246F" w:rsidRPr="008F246F" w:rsidRDefault="008F246F" w:rsidP="008F246F">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U mag deze activiteit niet overdag (tussen 7 en 18 uur) uitoefenen op dagen waarop u gewoonlijk tewerkgesteld bent in uw hoofdberoep. </w:t>
      </w:r>
      <w:r w:rsidRPr="008F246F">
        <w:rPr>
          <w:rFonts w:ascii="Source Sans Pro" w:eastAsia="Times New Roman" w:hAnsi="Source Sans Pro" w:cs="Times New Roman"/>
          <w:color w:val="312F3B"/>
          <w:kern w:val="0"/>
          <w:sz w:val="24"/>
          <w:szCs w:val="24"/>
          <w:lang w:eastAsia="nl-BE"/>
          <w14:ligatures w14:val="none"/>
        </w:rPr>
        <w:br/>
        <w:t>Deze beperking geldt niet voor de zondag en de dag(en) waarop u gewoonlijk niet tewerkgesteld bent in uw hoofdberoep.  In dit geval verliest u een uitkering per gewerkte zondag en dag waarop u gewoonlijk niet tewerkgesteld bent in uw hoofdberoep (zelfs indien u werkt na 18 u en/of vóór 7u). </w:t>
      </w:r>
    </w:p>
    <w:p w14:paraId="6AC16A31" w14:textId="77777777" w:rsidR="008F246F" w:rsidRPr="008F246F" w:rsidRDefault="008F246F" w:rsidP="008F246F">
      <w:pPr>
        <w:shd w:val="clear" w:color="auto" w:fill="FFFFFF"/>
        <w:spacing w:after="100" w:afterAutospacing="1" w:line="240" w:lineRule="auto"/>
        <w:ind w:left="720"/>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b/>
          <w:bCs/>
          <w:color w:val="312F3B"/>
          <w:kern w:val="0"/>
          <w:sz w:val="24"/>
          <w:szCs w:val="24"/>
          <w:lang w:eastAsia="nl-BE"/>
          <w14:ligatures w14:val="none"/>
        </w:rPr>
        <w:t>Sommige activiteiten zijn verboden</w:t>
      </w:r>
      <w:r w:rsidRPr="008F246F">
        <w:rPr>
          <w:rFonts w:ascii="Source Sans Pro" w:eastAsia="Times New Roman" w:hAnsi="Source Sans Pro" w:cs="Times New Roman"/>
          <w:color w:val="312F3B"/>
          <w:kern w:val="0"/>
          <w:sz w:val="24"/>
          <w:szCs w:val="24"/>
          <w:lang w:eastAsia="nl-BE"/>
          <w14:ligatures w14:val="none"/>
        </w:rPr>
        <w:t>. Volgende activiteiten kunnen niet bijkomstig verricht worden gedurende de werkloosheid (zelfs als de andere voorwaarden vervuld zijn):</w:t>
      </w:r>
    </w:p>
    <w:p w14:paraId="1913BBBC" w14:textId="77777777" w:rsidR="008F246F" w:rsidRPr="008F246F" w:rsidRDefault="008F246F" w:rsidP="008F246F">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de activiteit in een beroep dat alleen na 18 uur wordt uitgeoefend (bijvoorbeeld nachtwaker);</w:t>
      </w:r>
    </w:p>
    <w:p w14:paraId="2515DE49" w14:textId="77777777" w:rsidR="008F246F" w:rsidRPr="008F246F" w:rsidRDefault="008F246F" w:rsidP="008F246F">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de activiteiten die verboden zijn krachtens de wet van 6 april 1960 betreffende de uitvoering van bouwwerken(voor meer informatie, gelieve uw uitbetalingsinstelling te raadplegen);</w:t>
      </w:r>
    </w:p>
    <w:p w14:paraId="52FD58D5" w14:textId="77777777" w:rsidR="008F246F" w:rsidRPr="008F246F" w:rsidRDefault="008F246F" w:rsidP="008F246F">
      <w:pPr>
        <w:numPr>
          <w:ilvl w:val="1"/>
          <w:numId w:val="1"/>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de activiteiten:</w:t>
      </w:r>
    </w:p>
    <w:p w14:paraId="5C45B3B3" w14:textId="77777777" w:rsidR="008F246F" w:rsidRPr="008F246F" w:rsidRDefault="008F246F" w:rsidP="008F246F">
      <w:pPr>
        <w:numPr>
          <w:ilvl w:val="2"/>
          <w:numId w:val="1"/>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in een beroep van de horecasector (hotels, restaurants en drankgelegenheden) of van de vermaakondernemingen;</w:t>
      </w:r>
    </w:p>
    <w:p w14:paraId="790BCF70" w14:textId="77777777" w:rsidR="008F246F" w:rsidRPr="008F246F" w:rsidRDefault="008F246F" w:rsidP="008F246F">
      <w:pPr>
        <w:numPr>
          <w:ilvl w:val="2"/>
          <w:numId w:val="1"/>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van leurder, reiziger (verkoop van goederen aan huis of op markten);</w:t>
      </w:r>
    </w:p>
    <w:p w14:paraId="5521EDBA" w14:textId="77777777" w:rsidR="008F246F" w:rsidRPr="008F246F" w:rsidRDefault="008F246F" w:rsidP="008F246F">
      <w:pPr>
        <w:numPr>
          <w:ilvl w:val="2"/>
          <w:numId w:val="1"/>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van verzekeringsagent of makelaar.</w:t>
      </w:r>
    </w:p>
    <w:p w14:paraId="11A9E418"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lastRenderedPageBreak/>
        <w:t>tenzij de activiteit van gering belang is (het is altijd beter om het werkloosheidsbureau te vragen of uw activiteit van gering belang is).</w:t>
      </w:r>
    </w:p>
    <w:p w14:paraId="3DA0394C"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b/>
          <w:bCs/>
          <w:color w:val="312F3B"/>
          <w:kern w:val="0"/>
          <w:sz w:val="24"/>
          <w:szCs w:val="24"/>
          <w:lang w:eastAsia="nl-BE"/>
          <w14:ligatures w14:val="none"/>
        </w:rPr>
        <w:t>Sommige activiteiten zijn onderworpen aan bijzondere regels, meer bepaald:</w:t>
      </w:r>
    </w:p>
    <w:p w14:paraId="46C2E483" w14:textId="77777777" w:rsidR="008F246F" w:rsidRPr="008F246F" w:rsidRDefault="008F246F" w:rsidP="008F246F">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als u kunstwerkuitkeringen ontvangt;</w:t>
      </w:r>
    </w:p>
    <w:p w14:paraId="3DC54F81"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een nevenactiviteit uitgeoefend in het kader van het voordeel “Springplank naar zelfstandige”;</w:t>
      </w:r>
    </w:p>
    <w:p w14:paraId="5587E081" w14:textId="77777777" w:rsidR="008F246F" w:rsidRPr="008F246F" w:rsidRDefault="008F246F" w:rsidP="008F246F">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een activiteit uitgeoefend in het kader van een overeenkomst voor verenigingswerk.</w:t>
      </w:r>
    </w:p>
    <w:p w14:paraId="58BC8A21"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Voor meer inlichtingen over deze activiteiten, lees de infobladen infobladen “U genoot het voordeel van de bevriezing van de degressiviteit als artiest of als technicus in de artistieke sector - Wat verandert er als gevolg van de hervorming van de reglementering voor werknemers tewerkgesteld in de kunstensector?” nr. T29, “Wilt u de toepassing genieten van de nieuwe specifieke regels voor kunstwerkers?” nr. T30 en “Mag u tijdens uw werkloosheid een nevenactiviteit in het kader van het voordeel “Springplank naar zelfstandige” uitoefenen?” nr. T158. Die infobladen zijn beschikbaar bij uw uitbetalingsinstelling of bij het werkloosheidsbureau van de RVA en kan u downloaden van de website  </w:t>
      </w:r>
      <w:hyperlink r:id="rId5" w:history="1">
        <w:r w:rsidRPr="008F246F">
          <w:rPr>
            <w:rFonts w:ascii="Source Sans Pro" w:eastAsia="Times New Roman" w:hAnsi="Source Sans Pro" w:cs="Times New Roman"/>
            <w:color w:val="EB142A"/>
            <w:kern w:val="0"/>
            <w:sz w:val="24"/>
            <w:szCs w:val="24"/>
            <w:u w:val="single"/>
            <w:lang w:eastAsia="nl-BE"/>
            <w14:ligatures w14:val="none"/>
          </w:rPr>
          <w:t>www.rva.be</w:t>
        </w:r>
      </w:hyperlink>
      <w:r w:rsidRPr="008F246F">
        <w:rPr>
          <w:rFonts w:ascii="Source Sans Pro" w:eastAsia="Times New Roman" w:hAnsi="Source Sans Pro" w:cs="Times New Roman"/>
          <w:color w:val="312F3B"/>
          <w:kern w:val="0"/>
          <w:sz w:val="24"/>
          <w:szCs w:val="24"/>
          <w:lang w:eastAsia="nl-BE"/>
          <w14:ligatures w14:val="none"/>
        </w:rPr>
        <w:t>.</w:t>
      </w:r>
    </w:p>
    <w:p w14:paraId="540C08F3" w14:textId="77777777" w:rsidR="008F246F" w:rsidRPr="008F246F" w:rsidRDefault="008F246F" w:rsidP="008F246F">
      <w:pPr>
        <w:shd w:val="clear" w:color="auto" w:fill="FFFFFF"/>
        <w:spacing w:before="100" w:beforeAutospacing="1" w:after="100" w:afterAutospacing="1" w:line="240" w:lineRule="auto"/>
        <w:outlineLvl w:val="1"/>
        <w:rPr>
          <w:rFonts w:ascii="Poppins" w:eastAsia="Times New Roman" w:hAnsi="Poppins" w:cs="Poppins"/>
          <w:color w:val="312F3B"/>
          <w:kern w:val="0"/>
          <w:sz w:val="36"/>
          <w:szCs w:val="36"/>
          <w:lang w:eastAsia="nl-BE"/>
          <w14:ligatures w14:val="none"/>
        </w:rPr>
      </w:pPr>
      <w:r w:rsidRPr="008F246F">
        <w:rPr>
          <w:rFonts w:ascii="Poppins" w:eastAsia="Times New Roman" w:hAnsi="Poppins" w:cs="Poppins"/>
          <w:color w:val="312F3B"/>
          <w:kern w:val="0"/>
          <w:sz w:val="36"/>
          <w:szCs w:val="36"/>
          <w:lang w:eastAsia="nl-BE"/>
          <w14:ligatures w14:val="none"/>
        </w:rPr>
        <w:t>Wat gebeurt er indien de 4 voorwaarden zijn vervuld?</w:t>
      </w:r>
    </w:p>
    <w:p w14:paraId="6CC040DE"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In principe kunt u uw bijberoep blijven uitoefenen met (een beperkt) behoud van uw uitkeringen (zie verder).</w:t>
      </w:r>
    </w:p>
    <w:p w14:paraId="268588C0"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Het recht op uitkeringen kan echter u worden ontzegd door de directeur van het werkloosheidsbureau, zelfs voor de dagen waarop u geen activiteit verricht, indien uw activiteit niet of niet langer het karakter heeft van een bijberoep doordat het aantal arbeidsuren dat u daaraan besteedt, of het bedrag van de inkomsten, te hoog is.</w:t>
      </w:r>
    </w:p>
    <w:p w14:paraId="6BDBEA37" w14:textId="77777777" w:rsidR="008F246F" w:rsidRPr="008F246F" w:rsidRDefault="008F246F" w:rsidP="008F246F">
      <w:pPr>
        <w:shd w:val="clear" w:color="auto" w:fill="FFFFFF"/>
        <w:spacing w:before="100" w:beforeAutospacing="1" w:after="100" w:afterAutospacing="1" w:line="240" w:lineRule="auto"/>
        <w:outlineLvl w:val="1"/>
        <w:rPr>
          <w:rFonts w:ascii="Poppins" w:eastAsia="Times New Roman" w:hAnsi="Poppins" w:cs="Poppins"/>
          <w:color w:val="312F3B"/>
          <w:kern w:val="0"/>
          <w:sz w:val="36"/>
          <w:szCs w:val="36"/>
          <w:lang w:eastAsia="nl-BE"/>
          <w14:ligatures w14:val="none"/>
        </w:rPr>
      </w:pPr>
      <w:r w:rsidRPr="008F246F">
        <w:rPr>
          <w:rFonts w:ascii="Poppins" w:eastAsia="Times New Roman" w:hAnsi="Poppins" w:cs="Poppins"/>
          <w:color w:val="312F3B"/>
          <w:kern w:val="0"/>
          <w:sz w:val="36"/>
          <w:szCs w:val="36"/>
          <w:lang w:eastAsia="nl-BE"/>
          <w14:ligatures w14:val="none"/>
        </w:rPr>
        <w:t>De controlekaart tijdelijke werkloosheid</w:t>
      </w:r>
    </w:p>
    <w:p w14:paraId="6EB53038"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b/>
          <w:bCs/>
          <w:color w:val="312F3B"/>
          <w:kern w:val="0"/>
          <w:sz w:val="24"/>
          <w:szCs w:val="24"/>
          <w:lang w:eastAsia="nl-BE"/>
          <w14:ligatures w14:val="none"/>
        </w:rPr>
        <w:t>Tot en met december 2024</w:t>
      </w:r>
      <w:r w:rsidRPr="008F246F">
        <w:rPr>
          <w:rFonts w:ascii="Source Sans Pro" w:eastAsia="Times New Roman" w:hAnsi="Source Sans Pro" w:cs="Times New Roman"/>
          <w:color w:val="312F3B"/>
          <w:kern w:val="0"/>
          <w:sz w:val="24"/>
          <w:szCs w:val="24"/>
          <w:lang w:eastAsia="nl-BE"/>
          <w14:ligatures w14:val="none"/>
        </w:rPr>
        <w:t> moet uw werkgever u op eigen initiatief een papieren controlekaart C3.2A geven, tenzij u zelf al de elektronische controlekaart eC3.2 gebruikt.</w:t>
      </w:r>
    </w:p>
    <w:p w14:paraId="3807D871"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Vanaf </w:t>
      </w:r>
      <w:r w:rsidRPr="008F246F">
        <w:rPr>
          <w:rFonts w:ascii="Source Sans Pro" w:eastAsia="Times New Roman" w:hAnsi="Source Sans Pro" w:cs="Times New Roman"/>
          <w:b/>
          <w:bCs/>
          <w:color w:val="312F3B"/>
          <w:kern w:val="0"/>
          <w:sz w:val="24"/>
          <w:szCs w:val="24"/>
          <w:lang w:eastAsia="nl-BE"/>
          <w14:ligatures w14:val="none"/>
        </w:rPr>
        <w:t>01.01.2025</w:t>
      </w:r>
      <w:r w:rsidRPr="008F246F">
        <w:rPr>
          <w:rFonts w:ascii="Source Sans Pro" w:eastAsia="Times New Roman" w:hAnsi="Source Sans Pro" w:cs="Times New Roman"/>
          <w:color w:val="312F3B"/>
          <w:kern w:val="0"/>
          <w:sz w:val="24"/>
          <w:szCs w:val="24"/>
          <w:lang w:eastAsia="nl-BE"/>
          <w14:ligatures w14:val="none"/>
        </w:rPr>
        <w:t> moet de controlekaart tijdelijke werkloosheid </w:t>
      </w:r>
      <w:r w:rsidRPr="008F246F">
        <w:rPr>
          <w:rFonts w:ascii="Source Sans Pro" w:eastAsia="Times New Roman" w:hAnsi="Source Sans Pro" w:cs="Times New Roman"/>
          <w:b/>
          <w:bCs/>
          <w:color w:val="312F3B"/>
          <w:kern w:val="0"/>
          <w:sz w:val="24"/>
          <w:szCs w:val="24"/>
          <w:lang w:eastAsia="nl-BE"/>
          <w14:ligatures w14:val="none"/>
        </w:rPr>
        <w:t>verplicht</w:t>
      </w:r>
      <w:r w:rsidRPr="008F246F">
        <w:rPr>
          <w:rFonts w:ascii="Source Sans Pro" w:eastAsia="Times New Roman" w:hAnsi="Source Sans Pro" w:cs="Times New Roman"/>
          <w:color w:val="312F3B"/>
          <w:kern w:val="0"/>
          <w:sz w:val="24"/>
          <w:szCs w:val="24"/>
          <w:lang w:eastAsia="nl-BE"/>
          <w14:ligatures w14:val="none"/>
        </w:rPr>
        <w:t> elektronisch worden ingevuld (via de portaalsite van de sociale zekerheid of via de app eC32 die beschikbaar is in de appstore van uw smartphone).</w:t>
      </w:r>
    </w:p>
    <w:p w14:paraId="200749E2"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lastRenderedPageBreak/>
        <w:t>De papieren controlekaart C3.2A zal dus volledig verdwijnen, behalve voor de werkgevers werknemers in de maatwerkbedrijven en sociale werkplaatsen (PC 327) voor wie er een permanente uitzondering geldt.</w:t>
      </w:r>
    </w:p>
    <w:p w14:paraId="52AA2CFB"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Er is een overgangsperiode </w:t>
      </w:r>
      <w:r w:rsidRPr="008F246F">
        <w:rPr>
          <w:rFonts w:ascii="Source Sans Pro" w:eastAsia="Times New Roman" w:hAnsi="Source Sans Pro" w:cs="Times New Roman"/>
          <w:b/>
          <w:bCs/>
          <w:color w:val="312F3B"/>
          <w:kern w:val="0"/>
          <w:sz w:val="24"/>
          <w:szCs w:val="24"/>
          <w:lang w:eastAsia="nl-BE"/>
          <w14:ligatures w14:val="none"/>
        </w:rPr>
        <w:t>tot en met 30.06.2025</w:t>
      </w:r>
      <w:r w:rsidRPr="008F246F">
        <w:rPr>
          <w:rFonts w:ascii="Source Sans Pro" w:eastAsia="Times New Roman" w:hAnsi="Source Sans Pro" w:cs="Times New Roman"/>
          <w:color w:val="312F3B"/>
          <w:kern w:val="0"/>
          <w:sz w:val="24"/>
          <w:szCs w:val="24"/>
          <w:lang w:eastAsia="nl-BE"/>
          <w14:ligatures w14:val="none"/>
        </w:rPr>
        <w:t>. Tijdens die periode kunnen zowel de werkgever als de werknemers, wanneer ze moeilijkheden ondervinden om over te schakelen naar de digitale procedure, onder bepaalde voorwaarden, verder de papieren controlekaart C3.2A blijven gebruiken. Meer info daarover staat in het </w:t>
      </w:r>
      <w:hyperlink r:id="rId6" w:history="1">
        <w:r w:rsidRPr="008F246F">
          <w:rPr>
            <w:rFonts w:ascii="Source Sans Pro" w:eastAsia="Times New Roman" w:hAnsi="Source Sans Pro" w:cs="Times New Roman"/>
            <w:b/>
            <w:bCs/>
            <w:color w:val="EB142A"/>
            <w:kern w:val="0"/>
            <w:sz w:val="24"/>
            <w:szCs w:val="24"/>
            <w:u w:val="single"/>
            <w:lang w:eastAsia="nl-BE"/>
            <w14:ligatures w14:val="none"/>
          </w:rPr>
          <w:t>infoblad E2/T2 - Overgangsregeling</w:t>
        </w:r>
      </w:hyperlink>
      <w:r w:rsidRPr="008F246F">
        <w:rPr>
          <w:rFonts w:ascii="Source Sans Pro" w:eastAsia="Times New Roman" w:hAnsi="Source Sans Pro" w:cs="Times New Roman"/>
          <w:b/>
          <w:bCs/>
          <w:color w:val="312F3B"/>
          <w:kern w:val="0"/>
          <w:sz w:val="24"/>
          <w:szCs w:val="24"/>
          <w:lang w:eastAsia="nl-BE"/>
          <w14:ligatures w14:val="none"/>
        </w:rPr>
        <w:t>.</w:t>
      </w:r>
    </w:p>
    <w:p w14:paraId="658C76C4" w14:textId="77777777" w:rsidR="008F246F" w:rsidRPr="008F246F" w:rsidRDefault="008F246F" w:rsidP="008F246F">
      <w:pPr>
        <w:shd w:val="clear" w:color="auto" w:fill="FFFFFF"/>
        <w:spacing w:before="100" w:beforeAutospacing="1" w:after="100" w:afterAutospacing="1" w:line="240" w:lineRule="auto"/>
        <w:outlineLvl w:val="1"/>
        <w:rPr>
          <w:rFonts w:ascii="Poppins" w:eastAsia="Times New Roman" w:hAnsi="Poppins" w:cs="Poppins"/>
          <w:color w:val="312F3B"/>
          <w:kern w:val="0"/>
          <w:sz w:val="36"/>
          <w:szCs w:val="36"/>
          <w:lang w:eastAsia="nl-BE"/>
          <w14:ligatures w14:val="none"/>
        </w:rPr>
      </w:pPr>
      <w:r w:rsidRPr="008F246F">
        <w:rPr>
          <w:rFonts w:ascii="Poppins" w:eastAsia="Times New Roman" w:hAnsi="Poppins" w:cs="Poppins"/>
          <w:color w:val="312F3B"/>
          <w:kern w:val="0"/>
          <w:sz w:val="36"/>
          <w:szCs w:val="36"/>
          <w:lang w:eastAsia="nl-BE"/>
          <w14:ligatures w14:val="none"/>
        </w:rPr>
        <w:t>Hoe vult u de controlekaart tijdelijke werkloosheid in?</w:t>
      </w:r>
    </w:p>
    <w:p w14:paraId="58B53862"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U moet uw controlekaart (papier of elektronisch) invullen vanaf de eerste dag waarop u effectief tijdelijk werkloos bent tot de laatste dag van de maand.</w:t>
      </w:r>
    </w:p>
    <w:p w14:paraId="3B40F91E"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Werkt u in de bouwsector? Dan moet u uw kaart invullen vanaf de eerste dag van de maand, zelfs als u die maand niet tijdelijk werkloos wordt gesteld.</w:t>
      </w:r>
    </w:p>
    <w:p w14:paraId="46A1D4DB"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Oefent u een nevenactiviteit uit die </w:t>
      </w:r>
      <w:r w:rsidRPr="008F246F">
        <w:rPr>
          <w:rFonts w:ascii="Source Sans Pro" w:eastAsia="Times New Roman" w:hAnsi="Source Sans Pro" w:cs="Times New Roman"/>
          <w:b/>
          <w:bCs/>
          <w:color w:val="312F3B"/>
          <w:kern w:val="0"/>
          <w:sz w:val="24"/>
          <w:szCs w:val="24"/>
          <w:lang w:eastAsia="nl-BE"/>
          <w14:ligatures w14:val="none"/>
        </w:rPr>
        <w:t>het RVA-kantoor heeft toegestaan</w:t>
      </w:r>
      <w:r w:rsidRPr="008F246F">
        <w:rPr>
          <w:rFonts w:ascii="Source Sans Pro" w:eastAsia="Times New Roman" w:hAnsi="Source Sans Pro" w:cs="Times New Roman"/>
          <w:color w:val="312F3B"/>
          <w:kern w:val="0"/>
          <w:sz w:val="24"/>
          <w:szCs w:val="24"/>
          <w:lang w:eastAsia="nl-BE"/>
          <w14:ligatures w14:val="none"/>
        </w:rPr>
        <w:t>?</w:t>
      </w:r>
    </w:p>
    <w:p w14:paraId="496FB10C" w14:textId="77777777" w:rsidR="008F246F" w:rsidRPr="008F246F" w:rsidRDefault="008F246F" w:rsidP="008F246F">
      <w:pPr>
        <w:shd w:val="clear" w:color="auto" w:fill="FFFFFF"/>
        <w:spacing w:before="100" w:beforeAutospacing="1" w:after="100" w:afterAutospacing="1" w:line="240" w:lineRule="auto"/>
        <w:outlineLvl w:val="2"/>
        <w:rPr>
          <w:rFonts w:ascii="Poppins" w:eastAsia="Times New Roman" w:hAnsi="Poppins" w:cs="Poppins"/>
          <w:color w:val="312F3B"/>
          <w:kern w:val="0"/>
          <w:sz w:val="27"/>
          <w:szCs w:val="27"/>
          <w:lang w:eastAsia="nl-BE"/>
          <w14:ligatures w14:val="none"/>
        </w:rPr>
      </w:pPr>
      <w:r w:rsidRPr="008F246F">
        <w:rPr>
          <w:rFonts w:ascii="Poppins" w:eastAsia="Times New Roman" w:hAnsi="Poppins" w:cs="Poppins"/>
          <w:color w:val="312F3B"/>
          <w:kern w:val="0"/>
          <w:sz w:val="27"/>
          <w:szCs w:val="27"/>
          <w:lang w:eastAsia="nl-BE"/>
          <w14:ligatures w14:val="none"/>
        </w:rPr>
        <w:t>Hoe vult u de elektronische controlekaart eC3.2 in?</w:t>
      </w:r>
    </w:p>
    <w:p w14:paraId="5CE7EAE1" w14:textId="5619A362"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 </w:t>
      </w:r>
      <w:r w:rsidRPr="008F246F">
        <w:rPr>
          <w:rFonts w:ascii="Source Sans Pro" w:eastAsia="Times New Roman" w:hAnsi="Source Sans Pro" w:cs="Times New Roman"/>
          <w:noProof/>
          <w:color w:val="312F3B"/>
          <w:kern w:val="0"/>
          <w:sz w:val="24"/>
          <w:szCs w:val="24"/>
          <w:lang w:eastAsia="nl-BE"/>
          <w14:ligatures w14:val="none"/>
        </w:rPr>
        <w:drawing>
          <wp:inline distT="0" distB="0" distL="0" distR="0" wp14:anchorId="01C0EEBF" wp14:editId="7843A4E3">
            <wp:extent cx="480060" cy="419100"/>
            <wp:effectExtent l="0" t="0" r="0" b="0"/>
            <wp:docPr id="172559890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419100"/>
                    </a:xfrm>
                    <a:prstGeom prst="rect">
                      <a:avLst/>
                    </a:prstGeom>
                    <a:noFill/>
                    <a:ln>
                      <a:noFill/>
                    </a:ln>
                  </pic:spPr>
                </pic:pic>
              </a:graphicData>
            </a:graphic>
          </wp:inline>
        </w:drawing>
      </w:r>
      <w:r w:rsidRPr="008F246F">
        <w:rPr>
          <w:rFonts w:ascii="Source Sans Pro" w:eastAsia="Times New Roman" w:hAnsi="Source Sans Pro" w:cs="Times New Roman"/>
          <w:color w:val="312F3B"/>
          <w:kern w:val="0"/>
          <w:sz w:val="24"/>
          <w:szCs w:val="24"/>
          <w:lang w:eastAsia="nl-BE"/>
          <w14:ligatures w14:val="none"/>
        </w:rPr>
        <w:t>   </w:t>
      </w:r>
    </w:p>
    <w:p w14:paraId="482AAB8E"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 Kies dit icoon als u uw nevenactiviteit uitzonderlijk tussen 7 uur en 18 uur uitoefent </w:t>
      </w:r>
      <w:r w:rsidRPr="008F246F">
        <w:rPr>
          <w:rFonts w:ascii="Source Sans Pro" w:eastAsia="Times New Roman" w:hAnsi="Source Sans Pro" w:cs="Times New Roman"/>
          <w:b/>
          <w:bCs/>
          <w:color w:val="312F3B"/>
          <w:kern w:val="0"/>
          <w:sz w:val="24"/>
          <w:szCs w:val="24"/>
          <w:lang w:eastAsia="nl-BE"/>
          <w14:ligatures w14:val="none"/>
        </w:rPr>
        <w:t>op een dag waarop u normaal voor uw gebruikelijke werkgever werkt</w:t>
      </w:r>
    </w:p>
    <w:p w14:paraId="28043D0E" w14:textId="474E2064"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noProof/>
          <w:color w:val="312F3B"/>
          <w:kern w:val="0"/>
          <w:sz w:val="24"/>
          <w:szCs w:val="24"/>
          <w:lang w:eastAsia="nl-BE"/>
          <w14:ligatures w14:val="none"/>
        </w:rPr>
        <w:drawing>
          <wp:inline distT="0" distB="0" distL="0" distR="0" wp14:anchorId="6193C02B" wp14:editId="661178A4">
            <wp:extent cx="441960" cy="441960"/>
            <wp:effectExtent l="0" t="0" r="0" b="0"/>
            <wp:docPr id="12027189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r w:rsidRPr="008F246F">
        <w:rPr>
          <w:rFonts w:ascii="Source Sans Pro" w:eastAsia="Times New Roman" w:hAnsi="Source Sans Pro" w:cs="Times New Roman"/>
          <w:color w:val="312F3B"/>
          <w:kern w:val="0"/>
          <w:sz w:val="24"/>
          <w:szCs w:val="24"/>
          <w:lang w:eastAsia="nl-BE"/>
          <w14:ligatures w14:val="none"/>
        </w:rPr>
        <w:t>     </w:t>
      </w:r>
    </w:p>
    <w:p w14:paraId="45A70D17"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Kies dit icoon als u uw nevenactiviteit (ongeacht het tijdstip) uitoefent </w:t>
      </w:r>
      <w:r w:rsidRPr="008F246F">
        <w:rPr>
          <w:rFonts w:ascii="Source Sans Pro" w:eastAsia="Times New Roman" w:hAnsi="Source Sans Pro" w:cs="Times New Roman"/>
          <w:b/>
          <w:bCs/>
          <w:color w:val="312F3B"/>
          <w:kern w:val="0"/>
          <w:sz w:val="24"/>
          <w:szCs w:val="24"/>
          <w:lang w:eastAsia="nl-BE"/>
          <w14:ligatures w14:val="none"/>
        </w:rPr>
        <w:t>op een dag waarop u normaal niet werkt voor uw gebruikelijke werkgever</w:t>
      </w:r>
      <w:r w:rsidRPr="008F246F">
        <w:rPr>
          <w:rFonts w:ascii="Source Sans Pro" w:eastAsia="Times New Roman" w:hAnsi="Source Sans Pro" w:cs="Times New Roman"/>
          <w:color w:val="312F3B"/>
          <w:kern w:val="0"/>
          <w:sz w:val="24"/>
          <w:szCs w:val="24"/>
          <w:lang w:eastAsia="nl-BE"/>
          <w14:ligatures w14:val="none"/>
        </w:rPr>
        <w:t>    </w:t>
      </w:r>
    </w:p>
    <w:p w14:paraId="34ADFE61" w14:textId="77777777" w:rsidR="008F246F" w:rsidRPr="008F246F" w:rsidRDefault="008F246F" w:rsidP="008F246F">
      <w:pPr>
        <w:shd w:val="clear" w:color="auto" w:fill="FFFFFF"/>
        <w:spacing w:before="100" w:beforeAutospacing="1" w:after="100" w:afterAutospacing="1" w:line="240" w:lineRule="auto"/>
        <w:outlineLvl w:val="2"/>
        <w:rPr>
          <w:rFonts w:ascii="Poppins" w:eastAsia="Times New Roman" w:hAnsi="Poppins" w:cs="Poppins"/>
          <w:color w:val="312F3B"/>
          <w:kern w:val="0"/>
          <w:sz w:val="27"/>
          <w:szCs w:val="27"/>
          <w:lang w:eastAsia="nl-BE"/>
          <w14:ligatures w14:val="none"/>
        </w:rPr>
      </w:pPr>
      <w:r w:rsidRPr="008F246F">
        <w:rPr>
          <w:rFonts w:ascii="Poppins" w:eastAsia="Times New Roman" w:hAnsi="Poppins" w:cs="Poppins"/>
          <w:color w:val="312F3B"/>
          <w:kern w:val="0"/>
          <w:sz w:val="27"/>
          <w:szCs w:val="27"/>
          <w:lang w:eastAsia="nl-BE"/>
          <w14:ligatures w14:val="none"/>
        </w:rPr>
        <w:t>Hoe vult u de papieren controlekaart C3.2A in?</w:t>
      </w:r>
    </w:p>
    <w:p w14:paraId="12048C9C" w14:textId="77777777" w:rsidR="008F246F" w:rsidRPr="008F246F" w:rsidRDefault="008F246F" w:rsidP="008F246F">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Als u uw nevenactiviteit uitoefent op </w:t>
      </w:r>
      <w:r w:rsidRPr="008F246F">
        <w:rPr>
          <w:rFonts w:ascii="Source Sans Pro" w:eastAsia="Times New Roman" w:hAnsi="Source Sans Pro" w:cs="Times New Roman"/>
          <w:b/>
          <w:bCs/>
          <w:color w:val="312F3B"/>
          <w:kern w:val="0"/>
          <w:sz w:val="24"/>
          <w:szCs w:val="24"/>
          <w:lang w:eastAsia="nl-BE"/>
          <w14:ligatures w14:val="none"/>
        </w:rPr>
        <w:t>een dag waarop u normaal voor uw gebruikelijke werkgever werkt</w:t>
      </w:r>
      <w:r w:rsidRPr="008F246F">
        <w:rPr>
          <w:rFonts w:ascii="Source Sans Pro" w:eastAsia="Times New Roman" w:hAnsi="Source Sans Pro" w:cs="Times New Roman"/>
          <w:color w:val="312F3B"/>
          <w:kern w:val="0"/>
          <w:sz w:val="24"/>
          <w:szCs w:val="24"/>
          <w:lang w:eastAsia="nl-BE"/>
          <w14:ligatures w14:val="none"/>
        </w:rPr>
        <w:t>:</w:t>
      </w:r>
    </w:p>
    <w:p w14:paraId="5392E715" w14:textId="77777777" w:rsidR="008F246F" w:rsidRPr="008F246F" w:rsidRDefault="008F246F" w:rsidP="008F246F">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b/>
          <w:bCs/>
          <w:color w:val="312F3B"/>
          <w:kern w:val="0"/>
          <w:sz w:val="24"/>
          <w:szCs w:val="24"/>
          <w:lang w:eastAsia="nl-BE"/>
          <w14:ligatures w14:val="none"/>
        </w:rPr>
        <w:t>vóór 7 uur of na 18 uur:</w:t>
      </w:r>
      <w:r w:rsidRPr="008F246F">
        <w:rPr>
          <w:rFonts w:ascii="Source Sans Pro" w:eastAsia="Times New Roman" w:hAnsi="Source Sans Pro" w:cs="Times New Roman"/>
          <w:color w:val="312F3B"/>
          <w:kern w:val="0"/>
          <w:sz w:val="24"/>
          <w:szCs w:val="24"/>
          <w:lang w:eastAsia="nl-BE"/>
          <w14:ligatures w14:val="none"/>
        </w:rPr>
        <w:t> u hoeft het overeenstemmende vakje in </w:t>
      </w:r>
      <w:r w:rsidRPr="008F246F">
        <w:rPr>
          <w:rFonts w:ascii="Source Sans Pro" w:eastAsia="Times New Roman" w:hAnsi="Source Sans Pro" w:cs="Times New Roman"/>
          <w:b/>
          <w:bCs/>
          <w:color w:val="312F3B"/>
          <w:kern w:val="0"/>
          <w:sz w:val="24"/>
          <w:szCs w:val="24"/>
          <w:lang w:eastAsia="nl-BE"/>
          <w14:ligatures w14:val="none"/>
        </w:rPr>
        <w:t>ROOSTER 1</w:t>
      </w:r>
      <w:r w:rsidRPr="008F246F">
        <w:rPr>
          <w:rFonts w:ascii="Source Sans Pro" w:eastAsia="Times New Roman" w:hAnsi="Source Sans Pro" w:cs="Times New Roman"/>
          <w:color w:val="312F3B"/>
          <w:kern w:val="0"/>
          <w:sz w:val="24"/>
          <w:szCs w:val="24"/>
          <w:lang w:eastAsia="nl-BE"/>
          <w14:ligatures w14:val="none"/>
        </w:rPr>
        <w:t> op de papieren controlekaart</w:t>
      </w:r>
      <w:r w:rsidRPr="008F246F">
        <w:rPr>
          <w:rFonts w:ascii="Source Sans Pro" w:eastAsia="Times New Roman" w:hAnsi="Source Sans Pro" w:cs="Times New Roman"/>
          <w:b/>
          <w:bCs/>
          <w:color w:val="312F3B"/>
          <w:kern w:val="0"/>
          <w:sz w:val="24"/>
          <w:szCs w:val="24"/>
          <w:lang w:eastAsia="nl-BE"/>
          <w14:ligatures w14:val="none"/>
        </w:rPr>
        <w:t> niet zwart te maken.</w:t>
      </w:r>
    </w:p>
    <w:p w14:paraId="45B7E320" w14:textId="77777777" w:rsidR="008F246F" w:rsidRPr="008F246F" w:rsidRDefault="008F246F" w:rsidP="008F246F">
      <w:pPr>
        <w:numPr>
          <w:ilvl w:val="1"/>
          <w:numId w:val="4"/>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b/>
          <w:bCs/>
          <w:color w:val="312F3B"/>
          <w:kern w:val="0"/>
          <w:sz w:val="24"/>
          <w:szCs w:val="24"/>
          <w:lang w:eastAsia="nl-BE"/>
          <w14:ligatures w14:val="none"/>
        </w:rPr>
        <w:t>uitzonderlijk tussen 7 uur en 18 uur:</w:t>
      </w:r>
      <w:r w:rsidRPr="008F246F">
        <w:rPr>
          <w:rFonts w:ascii="Source Sans Pro" w:eastAsia="Times New Roman" w:hAnsi="Source Sans Pro" w:cs="Times New Roman"/>
          <w:color w:val="312F3B"/>
          <w:kern w:val="0"/>
          <w:sz w:val="24"/>
          <w:szCs w:val="24"/>
          <w:lang w:eastAsia="nl-BE"/>
          <w14:ligatures w14:val="none"/>
        </w:rPr>
        <w:t> u moet het overeenstemmende vakje in het </w:t>
      </w:r>
      <w:r w:rsidRPr="008F246F">
        <w:rPr>
          <w:rFonts w:ascii="Source Sans Pro" w:eastAsia="Times New Roman" w:hAnsi="Source Sans Pro" w:cs="Times New Roman"/>
          <w:b/>
          <w:bCs/>
          <w:color w:val="312F3B"/>
          <w:kern w:val="0"/>
          <w:sz w:val="24"/>
          <w:szCs w:val="24"/>
          <w:lang w:eastAsia="nl-BE"/>
          <w14:ligatures w14:val="none"/>
        </w:rPr>
        <w:t>ROOSTER 1</w:t>
      </w:r>
      <w:r w:rsidRPr="008F246F">
        <w:rPr>
          <w:rFonts w:ascii="Source Sans Pro" w:eastAsia="Times New Roman" w:hAnsi="Source Sans Pro" w:cs="Times New Roman"/>
          <w:color w:val="312F3B"/>
          <w:kern w:val="0"/>
          <w:sz w:val="24"/>
          <w:szCs w:val="24"/>
          <w:lang w:eastAsia="nl-BE"/>
          <w14:ligatures w14:val="none"/>
        </w:rPr>
        <w:t> op de papieren controlekaart</w:t>
      </w:r>
      <w:r w:rsidRPr="008F246F">
        <w:rPr>
          <w:rFonts w:ascii="Source Sans Pro" w:eastAsia="Times New Roman" w:hAnsi="Source Sans Pro" w:cs="Times New Roman"/>
          <w:b/>
          <w:bCs/>
          <w:color w:val="312F3B"/>
          <w:kern w:val="0"/>
          <w:sz w:val="24"/>
          <w:szCs w:val="24"/>
          <w:lang w:eastAsia="nl-BE"/>
          <w14:ligatures w14:val="none"/>
        </w:rPr>
        <w:t> zwart maken.</w:t>
      </w:r>
    </w:p>
    <w:p w14:paraId="3A911BF1" w14:textId="77777777" w:rsidR="008F246F" w:rsidRPr="008F246F" w:rsidRDefault="008F246F" w:rsidP="008F246F">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lastRenderedPageBreak/>
        <w:t>Als u uw nevenactiviteit</w:t>
      </w:r>
      <w:r w:rsidRPr="008F246F">
        <w:rPr>
          <w:rFonts w:ascii="Source Sans Pro" w:eastAsia="Times New Roman" w:hAnsi="Source Sans Pro" w:cs="Times New Roman"/>
          <w:b/>
          <w:bCs/>
          <w:color w:val="312F3B"/>
          <w:kern w:val="0"/>
          <w:sz w:val="24"/>
          <w:szCs w:val="24"/>
          <w:lang w:eastAsia="nl-BE"/>
          <w14:ligatures w14:val="none"/>
        </w:rPr>
        <w:t> uitoefent op een dag waarop u normaal NIET voor uw gebruikelijke werkgever werkt, </w:t>
      </w:r>
      <w:r w:rsidRPr="008F246F">
        <w:rPr>
          <w:rFonts w:ascii="Source Sans Pro" w:eastAsia="Times New Roman" w:hAnsi="Source Sans Pro" w:cs="Times New Roman"/>
          <w:color w:val="312F3B"/>
          <w:kern w:val="0"/>
          <w:sz w:val="24"/>
          <w:szCs w:val="24"/>
          <w:lang w:eastAsia="nl-BE"/>
          <w14:ligatures w14:val="none"/>
        </w:rPr>
        <w:t>moet u het overeenstemmende vakje in </w:t>
      </w:r>
      <w:r w:rsidRPr="008F246F">
        <w:rPr>
          <w:rFonts w:ascii="Source Sans Pro" w:eastAsia="Times New Roman" w:hAnsi="Source Sans Pro" w:cs="Times New Roman"/>
          <w:b/>
          <w:bCs/>
          <w:color w:val="312F3B"/>
          <w:kern w:val="0"/>
          <w:sz w:val="24"/>
          <w:szCs w:val="24"/>
          <w:lang w:eastAsia="nl-BE"/>
          <w14:ligatures w14:val="none"/>
        </w:rPr>
        <w:t>ROOSTER 2</w:t>
      </w:r>
      <w:r w:rsidRPr="008F246F">
        <w:rPr>
          <w:rFonts w:ascii="Source Sans Pro" w:eastAsia="Times New Roman" w:hAnsi="Source Sans Pro" w:cs="Times New Roman"/>
          <w:color w:val="312F3B"/>
          <w:kern w:val="0"/>
          <w:sz w:val="24"/>
          <w:szCs w:val="24"/>
          <w:lang w:eastAsia="nl-BE"/>
          <w14:ligatures w14:val="none"/>
        </w:rPr>
        <w:t> op de papieren controlekaart zwart maken, </w:t>
      </w:r>
      <w:r w:rsidRPr="008F246F">
        <w:rPr>
          <w:rFonts w:ascii="Source Sans Pro" w:eastAsia="Times New Roman" w:hAnsi="Source Sans Pro" w:cs="Times New Roman"/>
          <w:b/>
          <w:bCs/>
          <w:color w:val="312F3B"/>
          <w:kern w:val="0"/>
          <w:sz w:val="24"/>
          <w:szCs w:val="24"/>
          <w:lang w:eastAsia="nl-BE"/>
          <w14:ligatures w14:val="none"/>
        </w:rPr>
        <w:t>ongeacht het tijdstip waarop u die activiteit uitoefent.</w:t>
      </w:r>
    </w:p>
    <w:p w14:paraId="6BE9B3CE"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Als u een nevenactiviteit in het kader van het voordeel </w:t>
      </w:r>
      <w:r w:rsidRPr="008F246F">
        <w:rPr>
          <w:rFonts w:ascii="Source Sans Pro" w:eastAsia="Times New Roman" w:hAnsi="Source Sans Pro" w:cs="Times New Roman"/>
          <w:b/>
          <w:bCs/>
          <w:color w:val="312F3B"/>
          <w:kern w:val="0"/>
          <w:sz w:val="24"/>
          <w:szCs w:val="24"/>
          <w:lang w:eastAsia="nl-BE"/>
          <w14:ligatures w14:val="none"/>
        </w:rPr>
        <w:t>'Springplank naar zelfstandige'</w:t>
      </w:r>
      <w:r w:rsidRPr="008F246F">
        <w:rPr>
          <w:rFonts w:ascii="Source Sans Pro" w:eastAsia="Times New Roman" w:hAnsi="Source Sans Pro" w:cs="Times New Roman"/>
          <w:color w:val="312F3B"/>
          <w:kern w:val="0"/>
          <w:sz w:val="24"/>
          <w:szCs w:val="24"/>
          <w:lang w:eastAsia="nl-BE"/>
          <w14:ligatures w14:val="none"/>
        </w:rPr>
        <w:t> uitoefent, hoeft u die activiteit</w:t>
      </w:r>
      <w:r w:rsidRPr="008F246F">
        <w:rPr>
          <w:rFonts w:ascii="Source Sans Pro" w:eastAsia="Times New Roman" w:hAnsi="Source Sans Pro" w:cs="Times New Roman"/>
          <w:b/>
          <w:bCs/>
          <w:color w:val="312F3B"/>
          <w:kern w:val="0"/>
          <w:sz w:val="24"/>
          <w:szCs w:val="24"/>
          <w:lang w:eastAsia="nl-BE"/>
          <w14:ligatures w14:val="none"/>
        </w:rPr>
        <w:t> niet </w:t>
      </w:r>
      <w:r w:rsidRPr="008F246F">
        <w:rPr>
          <w:rFonts w:ascii="Source Sans Pro" w:eastAsia="Times New Roman" w:hAnsi="Source Sans Pro" w:cs="Times New Roman"/>
          <w:color w:val="312F3B"/>
          <w:kern w:val="0"/>
          <w:sz w:val="24"/>
          <w:szCs w:val="24"/>
          <w:lang w:eastAsia="nl-BE"/>
          <w14:ligatures w14:val="none"/>
        </w:rPr>
        <w:t>op uw papieren of elektronische controlekaart te vermelden.</w:t>
      </w:r>
    </w:p>
    <w:p w14:paraId="7FA3DC12"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Als u valt onder de specifieke regels die van toepassing zijn op </w:t>
      </w:r>
      <w:r w:rsidRPr="008F246F">
        <w:rPr>
          <w:rFonts w:ascii="Source Sans Pro" w:eastAsia="Times New Roman" w:hAnsi="Source Sans Pro" w:cs="Times New Roman"/>
          <w:b/>
          <w:bCs/>
          <w:color w:val="312F3B"/>
          <w:kern w:val="0"/>
          <w:sz w:val="24"/>
          <w:szCs w:val="24"/>
          <w:lang w:eastAsia="nl-BE"/>
          <w14:ligatures w14:val="none"/>
        </w:rPr>
        <w:t>kunstwerkers</w:t>
      </w:r>
      <w:r w:rsidRPr="008F246F">
        <w:rPr>
          <w:rFonts w:ascii="Source Sans Pro" w:eastAsia="Times New Roman" w:hAnsi="Source Sans Pro" w:cs="Times New Roman"/>
          <w:color w:val="312F3B"/>
          <w:kern w:val="0"/>
          <w:sz w:val="24"/>
          <w:szCs w:val="24"/>
          <w:lang w:eastAsia="nl-BE"/>
          <w14:ligatures w14:val="none"/>
        </w:rPr>
        <w:t>, hoeft u de activiteiten die niet in het kader van een arbeidsovereenkomst worden uitgevoerd niet te vermelden op uw papieren of elektronische controlekaart.</w:t>
      </w:r>
    </w:p>
    <w:p w14:paraId="4C3E90A8" w14:textId="77777777" w:rsidR="008F246F" w:rsidRPr="008F246F" w:rsidRDefault="008F246F" w:rsidP="008F246F">
      <w:pPr>
        <w:shd w:val="clear" w:color="auto" w:fill="FFFFFF"/>
        <w:spacing w:before="100" w:beforeAutospacing="1" w:after="100" w:afterAutospacing="1" w:line="240" w:lineRule="auto"/>
        <w:outlineLvl w:val="1"/>
        <w:rPr>
          <w:rFonts w:ascii="Poppins" w:eastAsia="Times New Roman" w:hAnsi="Poppins" w:cs="Poppins"/>
          <w:color w:val="312F3B"/>
          <w:kern w:val="0"/>
          <w:sz w:val="36"/>
          <w:szCs w:val="36"/>
          <w:lang w:eastAsia="nl-BE"/>
          <w14:ligatures w14:val="none"/>
        </w:rPr>
      </w:pPr>
      <w:r w:rsidRPr="008F246F">
        <w:rPr>
          <w:rFonts w:ascii="Poppins" w:eastAsia="Times New Roman" w:hAnsi="Poppins" w:cs="Poppins"/>
          <w:color w:val="312F3B"/>
          <w:kern w:val="0"/>
          <w:sz w:val="36"/>
          <w:szCs w:val="36"/>
          <w:lang w:eastAsia="nl-BE"/>
          <w14:ligatures w14:val="none"/>
        </w:rPr>
        <w:t>Hoeveel bedraagt uw uitkering?</w:t>
      </w:r>
    </w:p>
    <w:p w14:paraId="17404916"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De inkomsten uit uw bijberoep kunnen gecumuleerd worden met uw werkloosheidsuitkeringen, maar in beperkte mate.</w:t>
      </w:r>
    </w:p>
    <w:p w14:paraId="1840927B"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Het dagbedrag van uw werkloosheidsuitkering zal verminderd worden met het gedeelte van het inkomen uit het bijberoep boven </w:t>
      </w:r>
      <w:r w:rsidRPr="008F246F">
        <w:rPr>
          <w:rFonts w:ascii="Source Sans Pro" w:eastAsia="Times New Roman" w:hAnsi="Source Sans Pro" w:cs="Times New Roman"/>
          <w:b/>
          <w:bCs/>
          <w:color w:val="312F3B"/>
          <w:kern w:val="0"/>
          <w:sz w:val="24"/>
          <w:szCs w:val="24"/>
          <w:lang w:eastAsia="nl-BE"/>
          <w14:ligatures w14:val="none"/>
        </w:rPr>
        <w:t>17,38 </w:t>
      </w:r>
      <w:r w:rsidRPr="008F246F">
        <w:rPr>
          <w:rFonts w:ascii="Source Sans Pro" w:eastAsia="Times New Roman" w:hAnsi="Source Sans Pro" w:cs="Times New Roman"/>
          <w:color w:val="312F3B"/>
          <w:kern w:val="0"/>
          <w:sz w:val="24"/>
          <w:szCs w:val="24"/>
          <w:lang w:eastAsia="nl-BE"/>
          <w14:ligatures w14:val="none"/>
        </w:rPr>
        <w:t>euro per dag. Als u de globale jaarlijkse netto-inkomsten (inclusief inkomsten uit zaterdag- en zondagactiviteiten) van uw activiteit deelt door 312 (of in het geval van een onvolledig jaar door een proportioneel aantal dagen), krijgt u het dagbedrag van de inkomsten uit die activiteit. Als dat dagbedrag hoger is dan </w:t>
      </w:r>
      <w:r w:rsidRPr="008F246F">
        <w:rPr>
          <w:rFonts w:ascii="Source Sans Pro" w:eastAsia="Times New Roman" w:hAnsi="Source Sans Pro" w:cs="Times New Roman"/>
          <w:b/>
          <w:bCs/>
          <w:color w:val="312F3B"/>
          <w:kern w:val="0"/>
          <w:sz w:val="24"/>
          <w:szCs w:val="24"/>
          <w:lang w:eastAsia="nl-BE"/>
          <w14:ligatures w14:val="none"/>
        </w:rPr>
        <w:t>17,38</w:t>
      </w:r>
      <w:r w:rsidRPr="008F246F">
        <w:rPr>
          <w:rFonts w:ascii="Source Sans Pro" w:eastAsia="Times New Roman" w:hAnsi="Source Sans Pro" w:cs="Times New Roman"/>
          <w:color w:val="312F3B"/>
          <w:kern w:val="0"/>
          <w:sz w:val="24"/>
          <w:szCs w:val="24"/>
          <w:lang w:eastAsia="nl-BE"/>
          <w14:ligatures w14:val="none"/>
        </w:rPr>
        <w:t> euro, zal het dagbedrag van uw uitkeringen tijdelijke werkloosheid verminderd worden met het gedeelte van de inkomsten boven </w:t>
      </w:r>
      <w:r w:rsidRPr="008F246F">
        <w:rPr>
          <w:rFonts w:ascii="Source Sans Pro" w:eastAsia="Times New Roman" w:hAnsi="Source Sans Pro" w:cs="Times New Roman"/>
          <w:b/>
          <w:bCs/>
          <w:color w:val="312F3B"/>
          <w:kern w:val="0"/>
          <w:sz w:val="24"/>
          <w:szCs w:val="24"/>
          <w:lang w:eastAsia="nl-BE"/>
          <w14:ligatures w14:val="none"/>
        </w:rPr>
        <w:t>17,38 </w:t>
      </w:r>
      <w:r w:rsidRPr="008F246F">
        <w:rPr>
          <w:rFonts w:ascii="Source Sans Pro" w:eastAsia="Times New Roman" w:hAnsi="Source Sans Pro" w:cs="Times New Roman"/>
          <w:color w:val="312F3B"/>
          <w:kern w:val="0"/>
          <w:sz w:val="24"/>
          <w:szCs w:val="24"/>
          <w:lang w:eastAsia="nl-BE"/>
          <w14:ligatures w14:val="none"/>
        </w:rPr>
        <w:t>euro.</w:t>
      </w:r>
    </w:p>
    <w:p w14:paraId="00404916"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b/>
          <w:bCs/>
          <w:i/>
          <w:iCs/>
          <w:color w:val="312F3B"/>
          <w:kern w:val="0"/>
          <w:sz w:val="24"/>
          <w:szCs w:val="24"/>
          <w:lang w:eastAsia="nl-BE"/>
          <w14:ligatures w14:val="none"/>
        </w:rPr>
        <w:t>Bijvoorbeeld: </w:t>
      </w:r>
      <w:r w:rsidRPr="008F246F">
        <w:rPr>
          <w:rFonts w:ascii="Source Sans Pro" w:eastAsia="Times New Roman" w:hAnsi="Source Sans Pro" w:cs="Times New Roman"/>
          <w:i/>
          <w:iCs/>
          <w:color w:val="312F3B"/>
          <w:kern w:val="0"/>
          <w:sz w:val="24"/>
          <w:szCs w:val="24"/>
          <w:lang w:eastAsia="nl-BE"/>
          <w14:ligatures w14:val="none"/>
        </w:rPr>
        <w:t>als het netto dagelijks inkomen van uw bijberoep 20 euro bedraagt, zal het dagbedrag van uw werkloosheidsuitkering verminderd worden met het verschil tussen 20 en </w:t>
      </w:r>
      <w:r w:rsidRPr="008F246F">
        <w:rPr>
          <w:rFonts w:ascii="Source Sans Pro" w:eastAsia="Times New Roman" w:hAnsi="Source Sans Pro" w:cs="Times New Roman"/>
          <w:b/>
          <w:bCs/>
          <w:i/>
          <w:iCs/>
          <w:color w:val="312F3B"/>
          <w:kern w:val="0"/>
          <w:sz w:val="24"/>
          <w:szCs w:val="24"/>
          <w:lang w:eastAsia="nl-BE"/>
          <w14:ligatures w14:val="none"/>
        </w:rPr>
        <w:t>17,38</w:t>
      </w:r>
      <w:r w:rsidRPr="008F246F">
        <w:rPr>
          <w:rFonts w:ascii="Source Sans Pro" w:eastAsia="Times New Roman" w:hAnsi="Source Sans Pro" w:cs="Times New Roman"/>
          <w:i/>
          <w:iCs/>
          <w:color w:val="312F3B"/>
          <w:kern w:val="0"/>
          <w:sz w:val="24"/>
          <w:szCs w:val="24"/>
          <w:lang w:eastAsia="nl-BE"/>
          <w14:ligatures w14:val="none"/>
        </w:rPr>
        <w:t>.</w:t>
      </w:r>
    </w:p>
    <w:p w14:paraId="3D4080A6"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color w:val="312F3B"/>
          <w:kern w:val="0"/>
          <w:sz w:val="24"/>
          <w:szCs w:val="24"/>
          <w:lang w:eastAsia="nl-BE"/>
          <w14:ligatures w14:val="none"/>
        </w:rPr>
        <w:t>U moet jaarlijks uw inkomsten indienen.</w:t>
      </w:r>
    </w:p>
    <w:p w14:paraId="6E9427DC" w14:textId="77777777" w:rsidR="008F246F" w:rsidRPr="008F246F" w:rsidRDefault="008F246F" w:rsidP="008F246F">
      <w:pPr>
        <w:shd w:val="clear" w:color="auto" w:fill="FFFFFF"/>
        <w:spacing w:after="100" w:afterAutospacing="1" w:line="240" w:lineRule="auto"/>
        <w:rPr>
          <w:rFonts w:ascii="Source Sans Pro" w:eastAsia="Times New Roman" w:hAnsi="Source Sans Pro" w:cs="Times New Roman"/>
          <w:color w:val="312F3B"/>
          <w:kern w:val="0"/>
          <w:sz w:val="24"/>
          <w:szCs w:val="24"/>
          <w:lang w:eastAsia="nl-BE"/>
          <w14:ligatures w14:val="none"/>
        </w:rPr>
      </w:pPr>
      <w:r w:rsidRPr="008F246F">
        <w:rPr>
          <w:rFonts w:ascii="Source Sans Pro" w:eastAsia="Times New Roman" w:hAnsi="Source Sans Pro" w:cs="Times New Roman"/>
          <w:b/>
          <w:bCs/>
          <w:color w:val="312F3B"/>
          <w:kern w:val="0"/>
          <w:sz w:val="24"/>
          <w:szCs w:val="24"/>
          <w:lang w:eastAsia="nl-BE"/>
          <w14:ligatures w14:val="none"/>
        </w:rPr>
        <w:t>Bijvoorbeeld</w:t>
      </w:r>
      <w:r w:rsidRPr="008F246F">
        <w:rPr>
          <w:rFonts w:ascii="Source Sans Pro" w:eastAsia="Times New Roman" w:hAnsi="Source Sans Pro" w:cs="Times New Roman"/>
          <w:color w:val="312F3B"/>
          <w:kern w:val="0"/>
          <w:sz w:val="24"/>
          <w:szCs w:val="24"/>
          <w:lang w:eastAsia="nl-BE"/>
          <w14:ligatures w14:val="none"/>
        </w:rPr>
        <w:t>, indien de dagelijkse netto-inkomsten van uw bijberoep 20 euro bedragen, dan zal het dagbedrag van uw werkloosheidsuitkering verminderd worden met het verschil tussen 20 en</w:t>
      </w:r>
      <w:r w:rsidRPr="008F246F">
        <w:rPr>
          <w:rFonts w:ascii="Source Sans Pro" w:eastAsia="Times New Roman" w:hAnsi="Source Sans Pro" w:cs="Times New Roman"/>
          <w:b/>
          <w:bCs/>
          <w:color w:val="312F3B"/>
          <w:kern w:val="0"/>
          <w:sz w:val="24"/>
          <w:szCs w:val="24"/>
          <w:lang w:eastAsia="nl-BE"/>
          <w14:ligatures w14:val="none"/>
        </w:rPr>
        <w:t>17,38.</w:t>
      </w:r>
    </w:p>
    <w:p w14:paraId="1A7B7CFA" w14:textId="42052845" w:rsidR="0017618E" w:rsidRDefault="0017618E">
      <w:r>
        <w:br w:type="page"/>
      </w:r>
    </w:p>
    <w:p w14:paraId="6343C8B0" w14:textId="77777777" w:rsidR="0017618E" w:rsidRDefault="0017618E" w:rsidP="0017618E">
      <w:pPr>
        <w:pStyle w:val="Kop2"/>
        <w:rPr>
          <w:lang w:val="nl-NL"/>
        </w:rPr>
      </w:pPr>
      <w:bookmarkStart w:id="0" w:name="_Toc154066652"/>
      <w:r>
        <w:rPr>
          <w:lang w:val="nl-NL"/>
        </w:rPr>
        <w:lastRenderedPageBreak/>
        <w:t>Gevolg van het uitoefenen van een flexi-job in geval van TW in de hoofdtewerkstelling</w:t>
      </w:r>
      <w:bookmarkEnd w:id="0"/>
      <w:r>
        <w:rPr>
          <w:lang w:val="nl-NL"/>
        </w:rPr>
        <w:t xml:space="preserve"> </w:t>
      </w:r>
    </w:p>
    <w:p w14:paraId="3A76FFD3" w14:textId="77777777" w:rsidR="0017618E" w:rsidRDefault="0017618E" w:rsidP="0017618E">
      <w:pPr>
        <w:pStyle w:val="Txt0"/>
        <w:rPr>
          <w:b/>
          <w:bCs/>
          <w:u w:val="single"/>
        </w:rPr>
      </w:pPr>
      <w:r>
        <w:rPr>
          <w:b/>
          <w:bCs/>
          <w:u w:val="single"/>
        </w:rPr>
        <w:t>Vraag :</w:t>
      </w:r>
    </w:p>
    <w:p w14:paraId="02410D1C" w14:textId="77777777" w:rsidR="0017618E" w:rsidRPr="0017618E" w:rsidRDefault="0017618E" w:rsidP="0017618E">
      <w:pPr>
        <w:pStyle w:val="Txt0"/>
        <w:rPr>
          <w:rFonts w:ascii="Source Sans Pro" w:eastAsia="Times New Roman" w:hAnsi="Source Sans Pro" w:cs="Times New Roman"/>
          <w:color w:val="312F3B"/>
          <w:kern w:val="0"/>
          <w:sz w:val="24"/>
          <w:szCs w:val="24"/>
          <w:lang w:eastAsia="nl-BE"/>
          <w14:ligatures w14:val="none"/>
        </w:rPr>
      </w:pPr>
      <w:r w:rsidRPr="0017618E">
        <w:rPr>
          <w:rFonts w:ascii="Source Sans Pro" w:eastAsia="Times New Roman" w:hAnsi="Source Sans Pro" w:cs="Times New Roman"/>
          <w:color w:val="312F3B"/>
          <w:kern w:val="0"/>
          <w:sz w:val="24"/>
          <w:szCs w:val="24"/>
          <w:lang w:eastAsia="nl-BE"/>
          <w14:ligatures w14:val="none"/>
        </w:rPr>
        <w:t>Een werknemer is voltijds tewerkgesteld bij een werkgever en oefent daarnaast een flexi-job uit in de horeca.</w:t>
      </w:r>
      <w:r w:rsidRPr="0017618E">
        <w:rPr>
          <w:rFonts w:ascii="Source Sans Pro" w:eastAsia="Times New Roman" w:hAnsi="Source Sans Pro" w:cs="Times New Roman"/>
          <w:color w:val="312F3B"/>
          <w:kern w:val="0"/>
          <w:sz w:val="24"/>
          <w:szCs w:val="24"/>
          <w:lang w:eastAsia="nl-BE"/>
          <w14:ligatures w14:val="none"/>
        </w:rPr>
        <w:br/>
        <w:t>Wat indien hij in zijn hoofdtewerkstelling tijdelijk werkloos wordt gesteld? Hoe moet hij de flexi-job aanduiden op zijn controlekaart C 3.2A?</w:t>
      </w:r>
    </w:p>
    <w:p w14:paraId="14A09B47" w14:textId="77777777" w:rsidR="0017618E" w:rsidRDefault="0017618E" w:rsidP="0017618E">
      <w:pPr>
        <w:pStyle w:val="Txt0"/>
        <w:rPr>
          <w:b/>
          <w:bCs/>
          <w:u w:val="single"/>
        </w:rPr>
      </w:pPr>
      <w:r>
        <w:rPr>
          <w:b/>
          <w:bCs/>
          <w:u w:val="single"/>
        </w:rPr>
        <w:t>Antwoord :</w:t>
      </w:r>
    </w:p>
    <w:p w14:paraId="7071BDCC" w14:textId="77777777" w:rsidR="0017618E" w:rsidRPr="0017618E" w:rsidRDefault="0017618E" w:rsidP="0017618E">
      <w:pPr>
        <w:pStyle w:val="Txt0"/>
        <w:rPr>
          <w:rFonts w:ascii="Source Sans Pro" w:eastAsia="Times New Roman" w:hAnsi="Source Sans Pro" w:cs="Times New Roman"/>
          <w:color w:val="312F3B"/>
          <w:kern w:val="0"/>
          <w:sz w:val="24"/>
          <w:szCs w:val="24"/>
          <w:lang w:eastAsia="nl-BE"/>
          <w14:ligatures w14:val="none"/>
        </w:rPr>
      </w:pPr>
      <w:r w:rsidRPr="0017618E">
        <w:rPr>
          <w:rFonts w:ascii="Source Sans Pro" w:eastAsia="Times New Roman" w:hAnsi="Source Sans Pro" w:cs="Times New Roman"/>
          <w:color w:val="312F3B"/>
          <w:kern w:val="0"/>
          <w:sz w:val="24"/>
          <w:szCs w:val="24"/>
          <w:lang w:eastAsia="nl-BE"/>
          <w14:ligatures w14:val="none"/>
        </w:rPr>
        <w:t xml:space="preserve">Om aanspraak te kunnen maken op uitkeringen tijdelijke werkloosheid, moet de werknemer zonder arbeid en zonder loon zijn. Op die regel wordt onder strikte voorwaarden een uitzondering gemaakt voor nevenactiviteiten, maar een activiteit in de horeca valt niet onder die uitzondering.  </w:t>
      </w:r>
    </w:p>
    <w:p w14:paraId="568B2522" w14:textId="77777777" w:rsidR="0017618E" w:rsidRPr="0017618E" w:rsidRDefault="0017618E" w:rsidP="0017618E">
      <w:pPr>
        <w:pStyle w:val="Txt0"/>
        <w:rPr>
          <w:rFonts w:ascii="Source Sans Pro" w:eastAsia="Times New Roman" w:hAnsi="Source Sans Pro" w:cs="Times New Roman"/>
          <w:color w:val="312F3B"/>
          <w:kern w:val="0"/>
          <w:sz w:val="24"/>
          <w:szCs w:val="24"/>
          <w:lang w:eastAsia="nl-BE"/>
          <w14:ligatures w14:val="none"/>
        </w:rPr>
      </w:pPr>
      <w:r w:rsidRPr="0017618E">
        <w:rPr>
          <w:rFonts w:ascii="Source Sans Pro" w:eastAsia="Times New Roman" w:hAnsi="Source Sans Pro" w:cs="Times New Roman"/>
          <w:color w:val="312F3B"/>
          <w:kern w:val="0"/>
          <w:sz w:val="24"/>
          <w:szCs w:val="24"/>
          <w:lang w:eastAsia="nl-BE"/>
          <w14:ligatures w14:val="none"/>
        </w:rPr>
        <w:t xml:space="preserve">Als de werknemer een flexi-job uitoefent tijdens zijn tijdelijke werkloosheid, dan moet hij deze vóór de aanvang van zijn activiteit aanduiden op zijn controleformulier C3.2A door het overeenstemmend vakje van die dag zwart te maken. </w:t>
      </w:r>
    </w:p>
    <w:p w14:paraId="331C6417" w14:textId="77777777" w:rsidR="0017618E" w:rsidRPr="0017618E" w:rsidRDefault="0017618E" w:rsidP="0017618E">
      <w:pPr>
        <w:pStyle w:val="Txt0"/>
        <w:rPr>
          <w:rFonts w:ascii="Source Sans Pro" w:eastAsia="Times New Roman" w:hAnsi="Source Sans Pro" w:cs="Times New Roman"/>
          <w:color w:val="312F3B"/>
          <w:kern w:val="0"/>
          <w:sz w:val="24"/>
          <w:szCs w:val="24"/>
          <w:lang w:eastAsia="nl-BE"/>
          <w14:ligatures w14:val="none"/>
        </w:rPr>
      </w:pPr>
      <w:r w:rsidRPr="0017618E">
        <w:rPr>
          <w:rFonts w:ascii="Source Sans Pro" w:eastAsia="Times New Roman" w:hAnsi="Source Sans Pro" w:cs="Times New Roman"/>
          <w:color w:val="312F3B"/>
          <w:kern w:val="0"/>
          <w:sz w:val="24"/>
          <w:szCs w:val="24"/>
          <w:lang w:eastAsia="nl-BE"/>
          <w14:ligatures w14:val="none"/>
        </w:rPr>
        <w:t xml:space="preserve">De werknemer maakt het vakje zwart in rooster 1 als hij de flexi-job uitoefent op een dag waarop hij gewoonlijk werkt in zijn hoofdtewerkstelling en in rooster 2 als hij de flexi-job uitoefent op een dag waarop hij gewoonlijk niet werkt in zijn hoofdtewerkstelling (vb. in het weekend).  </w:t>
      </w:r>
    </w:p>
    <w:p w14:paraId="63389EEB" w14:textId="77777777" w:rsidR="0017618E" w:rsidRPr="0017618E" w:rsidRDefault="0017618E" w:rsidP="0017618E">
      <w:pPr>
        <w:pStyle w:val="Txt0"/>
        <w:rPr>
          <w:rFonts w:ascii="Source Sans Pro" w:eastAsia="Times New Roman" w:hAnsi="Source Sans Pro" w:cs="Times New Roman"/>
          <w:color w:val="312F3B"/>
          <w:kern w:val="0"/>
          <w:sz w:val="24"/>
          <w:szCs w:val="24"/>
          <w:lang w:eastAsia="nl-BE"/>
          <w14:ligatures w14:val="none"/>
        </w:rPr>
      </w:pPr>
      <w:r w:rsidRPr="0017618E">
        <w:rPr>
          <w:rFonts w:ascii="Source Sans Pro" w:eastAsia="Times New Roman" w:hAnsi="Source Sans Pro" w:cs="Times New Roman"/>
          <w:color w:val="312F3B"/>
          <w:kern w:val="0"/>
          <w:sz w:val="24"/>
          <w:szCs w:val="24"/>
          <w:lang w:eastAsia="nl-BE"/>
          <w14:ligatures w14:val="none"/>
        </w:rPr>
        <w:t xml:space="preserve">In beide gevallen zal de schrapping een invloed hebben op het bedrag van de uitkeringen. </w:t>
      </w:r>
    </w:p>
    <w:p w14:paraId="0E35920A" w14:textId="77777777" w:rsidR="0017618E" w:rsidRPr="0017618E" w:rsidRDefault="0017618E" w:rsidP="0017618E">
      <w:pPr>
        <w:pStyle w:val="Txt0"/>
        <w:rPr>
          <w:rFonts w:ascii="Source Sans Pro" w:eastAsia="Times New Roman" w:hAnsi="Source Sans Pro" w:cs="Times New Roman"/>
          <w:color w:val="312F3B"/>
          <w:kern w:val="0"/>
          <w:sz w:val="24"/>
          <w:szCs w:val="24"/>
          <w:lang w:eastAsia="nl-BE"/>
          <w14:ligatures w14:val="none"/>
        </w:rPr>
      </w:pPr>
      <w:r w:rsidRPr="0017618E">
        <w:rPr>
          <w:rFonts w:ascii="Source Sans Pro" w:eastAsia="Times New Roman" w:hAnsi="Source Sans Pro" w:cs="Times New Roman"/>
          <w:color w:val="312F3B"/>
          <w:kern w:val="0"/>
          <w:sz w:val="24"/>
          <w:szCs w:val="24"/>
          <w:lang w:eastAsia="nl-BE"/>
          <w14:ligatures w14:val="none"/>
        </w:rPr>
        <w:t xml:space="preserve">In de eerste situatie worden de uren tijdelijke werkloosheid voor die dag geneutraliseerd, wat betekent dat ze niet worden opgenomen in de formule waarmee het aantal uitkeringen worden berekend. </w:t>
      </w:r>
    </w:p>
    <w:p w14:paraId="383035FE" w14:textId="77777777" w:rsidR="0017618E" w:rsidRPr="0017618E" w:rsidRDefault="0017618E" w:rsidP="0017618E">
      <w:pPr>
        <w:pStyle w:val="Txt0"/>
        <w:rPr>
          <w:rFonts w:ascii="Source Sans Pro" w:eastAsia="Times New Roman" w:hAnsi="Source Sans Pro" w:cs="Times New Roman"/>
          <w:color w:val="312F3B"/>
          <w:kern w:val="0"/>
          <w:sz w:val="24"/>
          <w:szCs w:val="24"/>
          <w:lang w:eastAsia="nl-BE"/>
          <w14:ligatures w14:val="none"/>
        </w:rPr>
      </w:pPr>
      <w:r w:rsidRPr="0017618E">
        <w:rPr>
          <w:rFonts w:ascii="Source Sans Pro" w:eastAsia="Times New Roman" w:hAnsi="Source Sans Pro" w:cs="Times New Roman"/>
          <w:color w:val="312F3B"/>
          <w:kern w:val="0"/>
          <w:sz w:val="24"/>
          <w:szCs w:val="24"/>
          <w:lang w:eastAsia="nl-BE"/>
          <w14:ligatures w14:val="none"/>
        </w:rPr>
        <w:t xml:space="preserve">In de tweede situatie wordt het aantal uitkeringen waarop de werknemer voor de betrokken maand aanspraak kan maken, met één uitkering verminderd per dag flexi-job waarvoor in rooster 2 een schrapping is aangebracht. </w:t>
      </w:r>
    </w:p>
    <w:p w14:paraId="3D66FCB2" w14:textId="77777777" w:rsidR="0017618E" w:rsidRDefault="0017618E"/>
    <w:sectPr w:rsidR="00176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332A"/>
    <w:multiLevelType w:val="multilevel"/>
    <w:tmpl w:val="1A9E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C5144"/>
    <w:multiLevelType w:val="multilevel"/>
    <w:tmpl w:val="B478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C2210"/>
    <w:multiLevelType w:val="multilevel"/>
    <w:tmpl w:val="DBD0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27C03"/>
    <w:multiLevelType w:val="multilevel"/>
    <w:tmpl w:val="9C4A7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297754">
    <w:abstractNumId w:val="3"/>
  </w:num>
  <w:num w:numId="2" w16cid:durableId="1421875986">
    <w:abstractNumId w:val="0"/>
  </w:num>
  <w:num w:numId="3" w16cid:durableId="1983381751">
    <w:abstractNumId w:val="2"/>
  </w:num>
  <w:num w:numId="4" w16cid:durableId="2116749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6F"/>
    <w:rsid w:val="0017618E"/>
    <w:rsid w:val="002C2552"/>
    <w:rsid w:val="008F24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A6CA"/>
  <w15:chartTrackingRefBased/>
  <w15:docId w15:val="{9C9BB1E8-D9CF-4B42-9C07-3145162A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F246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BE"/>
      <w14:ligatures w14:val="none"/>
    </w:rPr>
  </w:style>
  <w:style w:type="paragraph" w:styleId="Kop3">
    <w:name w:val="heading 3"/>
    <w:basedOn w:val="Standaard"/>
    <w:link w:val="Kop3Char"/>
    <w:uiPriority w:val="9"/>
    <w:qFormat/>
    <w:rsid w:val="008F246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F246F"/>
    <w:rPr>
      <w:rFonts w:ascii="Times New Roman" w:eastAsia="Times New Roman" w:hAnsi="Times New Roman" w:cs="Times New Roman"/>
      <w:b/>
      <w:bCs/>
      <w:kern w:val="0"/>
      <w:sz w:val="36"/>
      <w:szCs w:val="36"/>
      <w:lang w:eastAsia="nl-BE"/>
      <w14:ligatures w14:val="none"/>
    </w:rPr>
  </w:style>
  <w:style w:type="character" w:customStyle="1" w:styleId="Kop3Char">
    <w:name w:val="Kop 3 Char"/>
    <w:basedOn w:val="Standaardalinea-lettertype"/>
    <w:link w:val="Kop3"/>
    <w:uiPriority w:val="9"/>
    <w:rsid w:val="008F246F"/>
    <w:rPr>
      <w:rFonts w:ascii="Times New Roman" w:eastAsia="Times New Roman" w:hAnsi="Times New Roman" w:cs="Times New Roman"/>
      <w:b/>
      <w:bCs/>
      <w:kern w:val="0"/>
      <w:sz w:val="27"/>
      <w:szCs w:val="27"/>
      <w:lang w:eastAsia="nl-BE"/>
      <w14:ligatures w14:val="none"/>
    </w:rPr>
  </w:style>
  <w:style w:type="paragraph" w:styleId="Normaalweb">
    <w:name w:val="Normal (Web)"/>
    <w:basedOn w:val="Standaard"/>
    <w:uiPriority w:val="99"/>
    <w:semiHidden/>
    <w:unhideWhenUsed/>
    <w:rsid w:val="008F246F"/>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8F246F"/>
    <w:rPr>
      <w:b/>
      <w:bCs/>
    </w:rPr>
  </w:style>
  <w:style w:type="character" w:styleId="Hyperlink">
    <w:name w:val="Hyperlink"/>
    <w:basedOn w:val="Standaardalinea-lettertype"/>
    <w:uiPriority w:val="99"/>
    <w:semiHidden/>
    <w:unhideWhenUsed/>
    <w:rsid w:val="008F246F"/>
    <w:rPr>
      <w:color w:val="0000FF"/>
      <w:u w:val="single"/>
    </w:rPr>
  </w:style>
  <w:style w:type="character" w:customStyle="1" w:styleId="Txt0Car">
    <w:name w:val="Txt  0 Car"/>
    <w:basedOn w:val="Standaardalinea-lettertype"/>
    <w:link w:val="Txt0"/>
    <w:locked/>
    <w:rsid w:val="0017618E"/>
    <w:rPr>
      <w:rFonts w:ascii="Calibri" w:hAnsi="Calibri" w:cs="Calibri"/>
    </w:rPr>
  </w:style>
  <w:style w:type="paragraph" w:customStyle="1" w:styleId="Txt0">
    <w:name w:val="Txt  0"/>
    <w:basedOn w:val="Standaard"/>
    <w:link w:val="Txt0Car"/>
    <w:rsid w:val="0017618E"/>
    <w:pPr>
      <w:spacing w:before="120" w:after="120" w:line="252" w:lineRule="auto"/>
      <w:ind w:left="2438"/>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3156">
      <w:bodyDiv w:val="1"/>
      <w:marLeft w:val="0"/>
      <w:marRight w:val="0"/>
      <w:marTop w:val="0"/>
      <w:marBottom w:val="0"/>
      <w:divBdr>
        <w:top w:val="none" w:sz="0" w:space="0" w:color="auto"/>
        <w:left w:val="none" w:sz="0" w:space="0" w:color="auto"/>
        <w:bottom w:val="none" w:sz="0" w:space="0" w:color="auto"/>
        <w:right w:val="none" w:sz="0" w:space="0" w:color="auto"/>
      </w:divBdr>
    </w:div>
    <w:div w:id="10268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va.be/bladzijde/de-elektronische-controlekaart-tijdelijke-werkloosheid-ec3.2-vanaf-01-01-2025---overgangsregeling-1" TargetMode="External"/><Relationship Id="rId5" Type="http://schemas.openxmlformats.org/officeDocument/2006/relationships/hyperlink" Target="http://www.rva.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1504</Words>
  <Characters>8276</Characters>
  <Application>Microsoft Office Word</Application>
  <DocSecurity>0</DocSecurity>
  <Lines>68</Lines>
  <Paragraphs>19</Paragraphs>
  <ScaleCrop>false</ScaleCrop>
  <Company>ABVV-FGTB</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PEUTER Johan</dc:creator>
  <cp:keywords/>
  <dc:description/>
  <cp:lastModifiedBy>DE PEUTER Johan</cp:lastModifiedBy>
  <cp:revision>2</cp:revision>
  <dcterms:created xsi:type="dcterms:W3CDTF">2025-01-17T09:00:00Z</dcterms:created>
  <dcterms:modified xsi:type="dcterms:W3CDTF">2025-01-17T09:04:00Z</dcterms:modified>
</cp:coreProperties>
</file>